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2DEC" w:rsidRPr="000D56EF" w:rsidRDefault="000D56EF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AFAFA"/>
        </w:rPr>
        <w:t>ŠIAULIŲ PETRO AVIŽONIO UGDYMO CENTRAS</w:t>
      </w:r>
    </w:p>
    <w:p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AIŠKINAMASIS RAŠTAS PRIE 202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3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METŲ </w:t>
      </w:r>
      <w:r w:rsidR="0032152D">
        <w:rPr>
          <w:rFonts w:ascii="Times New Roman" w:hAnsi="Times New Roman" w:cs="Times New Roman"/>
          <w:b/>
          <w:bCs/>
          <w:sz w:val="24"/>
          <w:szCs w:val="24"/>
          <w:lang w:val="lt-LT"/>
        </w:rPr>
        <w:t>6</w:t>
      </w:r>
      <w:r w:rsidR="00FA3398"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 MĖNESIŲ </w:t>
      </w:r>
      <w:r w:rsidRPr="00482DEC">
        <w:rPr>
          <w:rFonts w:ascii="Times New Roman" w:hAnsi="Times New Roman" w:cs="Times New Roman"/>
          <w:b/>
          <w:bCs/>
          <w:sz w:val="24"/>
          <w:szCs w:val="24"/>
          <w:lang w:val="lt-LT"/>
        </w:rPr>
        <w:t>FINANSINĖS ATSKAITOMYBĖS</w:t>
      </w:r>
    </w:p>
    <w:p w:rsidR="00EF58B4" w:rsidRPr="00482DEC" w:rsidRDefault="00EF58B4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2023 m. </w:t>
      </w:r>
      <w:r w:rsidR="0032152D">
        <w:rPr>
          <w:rFonts w:ascii="Times New Roman" w:hAnsi="Times New Roman" w:cs="Times New Roman"/>
          <w:sz w:val="24"/>
          <w:szCs w:val="24"/>
          <w:lang w:val="lt-LT"/>
        </w:rPr>
        <w:t>rugpjūčio</w:t>
      </w:r>
      <w:r w:rsidR="00FA3398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32152D">
        <w:rPr>
          <w:rFonts w:ascii="Times New Roman" w:hAnsi="Times New Roman" w:cs="Times New Roman"/>
          <w:sz w:val="24"/>
          <w:szCs w:val="24"/>
          <w:lang w:val="lt-LT"/>
        </w:rPr>
        <w:t>2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d.</w:t>
      </w:r>
    </w:p>
    <w:p w:rsidR="00DF3397" w:rsidRPr="00DF3397" w:rsidRDefault="00DF3397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P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DF3397">
        <w:rPr>
          <w:rFonts w:ascii="Times New Roman" w:hAnsi="Times New Roman" w:cs="Times New Roman"/>
          <w:b/>
          <w:bCs/>
          <w:sz w:val="24"/>
          <w:szCs w:val="24"/>
          <w:lang w:val="lt-LT"/>
        </w:rPr>
        <w:t>I. BENDROJI DALIS</w:t>
      </w:r>
    </w:p>
    <w:p w:rsidR="00DF3397" w:rsidRDefault="00DF339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Bendroji informacija apie įstaigą</w:t>
      </w:r>
    </w:p>
    <w:p w:rsidR="00A303B7" w:rsidRPr="00DF3397" w:rsidRDefault="00A303B7" w:rsidP="00DF33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pavadinimas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Šiaulių Petro Avižonio ugdymo centras</w:t>
      </w: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kodas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190530120</w:t>
      </w:r>
    </w:p>
    <w:p w:rsidR="00DF3397" w:rsidRPr="000D56EF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adresas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0D56EF" w:rsidRPr="000D56EF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Šiauliai, Papilės g. 3</w:t>
      </w:r>
    </w:p>
    <w:p w:rsidR="00DF3397" w:rsidRP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D56EF">
        <w:rPr>
          <w:rFonts w:ascii="Times New Roman" w:hAnsi="Times New Roman" w:cs="Times New Roman"/>
          <w:i/>
          <w:iCs/>
          <w:sz w:val="24"/>
          <w:szCs w:val="24"/>
          <w:lang w:val="lt-LT"/>
        </w:rPr>
        <w:t>Kiti įstaigos duomenys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: įstaiga įregistruota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1994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m. 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spal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>io 1</w:t>
      </w:r>
      <w:r w:rsidR="000D56EF" w:rsidRPr="000D56EF">
        <w:rPr>
          <w:rFonts w:ascii="Times New Roman" w:hAnsi="Times New Roman" w:cs="Times New Roman"/>
          <w:sz w:val="24"/>
          <w:szCs w:val="24"/>
          <w:lang w:val="lt-LT"/>
        </w:rPr>
        <w:t>1</w:t>
      </w:r>
      <w:r w:rsidR="002A4805" w:rsidRPr="000D56E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Pr="000D56EF">
        <w:rPr>
          <w:rFonts w:ascii="Times New Roman" w:hAnsi="Times New Roman" w:cs="Times New Roman"/>
          <w:sz w:val="24"/>
          <w:szCs w:val="24"/>
          <w:lang w:val="lt-LT"/>
        </w:rPr>
        <w:t>d., duomenys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apie įstaigą kaupiami Juridinių asmenų registre.</w:t>
      </w:r>
    </w:p>
    <w:p w:rsidR="00DF3397" w:rsidRDefault="00DF339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Įstaigos veikla</w:t>
      </w:r>
      <w:r w:rsidRPr="006975CD">
        <w:rPr>
          <w:rFonts w:ascii="Times New Roman" w:hAnsi="Times New Roman" w:cs="Times New Roman"/>
          <w:sz w:val="24"/>
          <w:szCs w:val="24"/>
          <w:lang w:val="lt-LT"/>
        </w:rPr>
        <w:t>:</w:t>
      </w:r>
      <w:r w:rsidR="006975CD" w:rsidRPr="006975CD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 w:rsid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i</w:t>
      </w:r>
      <w:r w:rsidR="006975CD" w:rsidRPr="006975CD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kimokyklinis ir priešmokyklinis ugdymas.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Finansinių ataskaitų rūšis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: įstaiga rengia žemesniojo lygio finansinių ataskaitų rinkinį. 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Priklausymas viešojo sektoriaus subjektų grupei</w:t>
      </w:r>
      <w:r>
        <w:rPr>
          <w:rFonts w:ascii="Times New Roman" w:hAnsi="Times New Roman" w:cs="Times New Roman"/>
          <w:sz w:val="24"/>
          <w:szCs w:val="24"/>
          <w:lang w:val="lt-LT"/>
        </w:rPr>
        <w:t>: įstaiga yra Šiaulių miesto savivaldybės konsoliduojamasis viešojo sektoriaus subjektas.</w:t>
      </w:r>
    </w:p>
    <w:p w:rsidR="00DF339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i/>
          <w:iCs/>
          <w:sz w:val="24"/>
          <w:szCs w:val="24"/>
          <w:lang w:val="lt-LT"/>
        </w:rPr>
        <w:t>Finansiniai metai: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 įstaigos finansiniai metai prasideda sausio 1 d. ir baigiasi gruodžio 31 d.  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Informacija apie įstaigos kontroliuojamus, asocijuotus ar kitus subjektus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Įstaiga neturi filialų ar panašaus pobūdžio padalinių, kurių teisinė registracija būtų vykdoma pagal Civilinio kodekso 2.53 str. nuostatas.</w:t>
      </w:r>
    </w:p>
    <w:p w:rsidR="00A303B7" w:rsidRDefault="00A303B7" w:rsidP="00A303B7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Įstaiga neturi kontroliuojamų ir asocijuotų subjektų. 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Pr="00A303B7" w:rsidRDefault="00A303B7" w:rsidP="00A30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A303B7">
        <w:rPr>
          <w:rFonts w:ascii="Times New Roman" w:hAnsi="Times New Roman" w:cs="Times New Roman"/>
          <w:b/>
          <w:bCs/>
          <w:sz w:val="24"/>
          <w:szCs w:val="24"/>
          <w:lang w:val="lt-LT"/>
        </w:rPr>
        <w:t>Kita informacija apie įstaigą</w:t>
      </w:r>
    </w:p>
    <w:p w:rsidR="00A303B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A303B7" w:rsidRDefault="00A303B7" w:rsidP="00EE3B8D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Svarbios sąlygos turinčios įtakos įstaigos veik</w:t>
      </w:r>
      <w:r w:rsidR="00EE3B8D" w:rsidRPr="00EE3B8D">
        <w:rPr>
          <w:rFonts w:ascii="Times New Roman" w:hAnsi="Times New Roman" w:cs="Times New Roman"/>
          <w:i/>
          <w:iCs/>
          <w:sz w:val="24"/>
          <w:szCs w:val="24"/>
          <w:lang w:val="lt-LT"/>
        </w:rPr>
        <w:t>lai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: 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per 2023 metų </w:t>
      </w:r>
      <w:r w:rsidR="0032152D">
        <w:rPr>
          <w:rFonts w:ascii="Times New Roman" w:hAnsi="Times New Roman" w:cs="Times New Roman"/>
          <w:sz w:val="24"/>
          <w:szCs w:val="24"/>
          <w:lang w:val="lt-LT"/>
        </w:rPr>
        <w:t>6</w:t>
      </w:r>
      <w:r w:rsidR="00FA3398">
        <w:rPr>
          <w:rFonts w:ascii="Times New Roman" w:hAnsi="Times New Roman" w:cs="Times New Roman"/>
          <w:sz w:val="24"/>
          <w:szCs w:val="24"/>
          <w:lang w:val="lt-LT"/>
        </w:rPr>
        <w:t xml:space="preserve"> mėnesius </w:t>
      </w:r>
      <w:r w:rsidR="00EE3B8D">
        <w:rPr>
          <w:rFonts w:ascii="Times New Roman" w:hAnsi="Times New Roman" w:cs="Times New Roman"/>
          <w:sz w:val="24"/>
          <w:szCs w:val="24"/>
          <w:lang w:val="lt-LT"/>
        </w:rPr>
        <w:t xml:space="preserve">svarbių sąlygų įtakojančių įstaigos veiklos pokyčius ar jos pobūdį nėra. </w:t>
      </w:r>
    </w:p>
    <w:p w:rsidR="00A303B7" w:rsidRPr="00DF3397" w:rsidRDefault="00A303B7" w:rsidP="00DF33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DF3397" w:rsidRDefault="00DF3397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EE3B8D">
        <w:rPr>
          <w:rFonts w:ascii="Times New Roman" w:hAnsi="Times New Roman" w:cs="Times New Roman"/>
          <w:b/>
          <w:bCs/>
          <w:sz w:val="24"/>
          <w:szCs w:val="24"/>
          <w:lang w:val="lt-LT"/>
        </w:rPr>
        <w:t>II. APSKAITOS POLITIKA</w:t>
      </w:r>
    </w:p>
    <w:p w:rsidR="00FA3398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</w:p>
    <w:p w:rsidR="00FA3398" w:rsidRPr="00EE3B8D" w:rsidRDefault="00FA3398" w:rsidP="00EE3B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lt-LT"/>
        </w:rPr>
        <w:t>Bendrosios nuostatos</w:t>
      </w:r>
    </w:p>
    <w:p w:rsidR="00EE3B8D" w:rsidRPr="00EE3B8D" w:rsidRDefault="00EE3B8D" w:rsidP="00DF339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EE3B8D" w:rsidRPr="00E25722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0" w:name="_Ref113193490"/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Įstaiga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sudarydama finansines ataskaitas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taiko tokią apskaitos politiką, kuri užtikrina, kad 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finansinių ataskaitų duomenys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atitiktų </w:t>
      </w:r>
      <w:r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kiekvieno taikytino VSAFAS reikalavimus. Jeigu nėra konkretaus VSAFAS reikalavimo, vadovaujamasi bendraisiais apskaitos principais, nustatytais 1-ajame VSAFAS „Finansinių ataskaitų rinkinio pateikimas“.</w:t>
      </w:r>
      <w:r w:rsidR="00E25722" w:rsidRPr="00E2572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Tarpinė finansinė atskaitomybė ir sutrumpintas aiškinamasis raštas rengiamas išskirtinai tik pagal </w:t>
      </w:r>
      <w:r w:rsidR="00E25722" w:rsidRPr="00E25722">
        <w:rPr>
          <w:rFonts w:ascii="Times New Roman" w:hAnsi="Times New Roman" w:cs="Times New Roman"/>
          <w:color w:val="000000"/>
          <w:sz w:val="24"/>
          <w:szCs w:val="24"/>
          <w:lang w:val="lt-LT"/>
        </w:rPr>
        <w:t>23-iojo VSAFAS „Tarpinių finansinių ataskaitų rinkinys“ turinio reikalavimus.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Finansinėse </w:t>
      </w: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ataskaitose pateikiama informacija yra:</w:t>
      </w:r>
      <w:bookmarkEnd w:id="0"/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1. svarbi vartotojų sprendimams priimti;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 patikima, nes: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2.1. teisingai nurodo įstaigos finansinius rezultatus, finansinę būklę ir pinigų srautus;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1440"/>
          <w:tab w:val="left" w:pos="198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2.2. parodo ūkinių įvykių ir ūkinių operacijų ekonominę prasmę, ne vien teisinę formą;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3. nešališka, netendencinga;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4. apdairiai pateikta (atsargumo principas);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  <w:tab w:val="left" w:pos="540"/>
          <w:tab w:val="left" w:pos="1000"/>
          <w:tab w:val="left" w:pos="126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5. visais reikšmingais atvejais išsami.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Įstaiga apskaitą tvarko ir atskaitomybę rengia pagal šiuos Lietuvos Respublikos įstatymus: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</w:t>
      </w: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>Lietuvos Respublikos finansinės apskaitos įstatymą;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viešojo sektoriaus atskaitomybės įstatymą; </w:t>
      </w:r>
    </w:p>
    <w:p w:rsidR="00EE3B8D" w:rsidRP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  <w:r w:rsidRPr="00EE3B8D">
        <w:rPr>
          <w:rFonts w:ascii="Times New Roman" w:eastAsia="Times New Roman" w:hAnsi="Times New Roman" w:cs="Arial"/>
          <w:sz w:val="24"/>
          <w:szCs w:val="16"/>
          <w:lang w:val="lt-LT" w:eastAsia="ar-SA"/>
        </w:rPr>
        <w:t xml:space="preserve">- Lietuvos Respublikos biudžetinių įstaigų įstatymą; </w:t>
      </w:r>
    </w:p>
    <w:p w:rsidR="00EE3B8D" w:rsidRDefault="00EE3B8D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EE3B8D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- Lietuvos Respublikos valstybės ir savivaldybių turto valdymo, naudojimo ir disponavimo juo įstatymą. </w:t>
      </w:r>
    </w:p>
    <w:p w:rsidR="00EE3B8D" w:rsidRPr="00EE3B8D" w:rsidRDefault="00FA3398" w:rsidP="00EE3B8D">
      <w:pPr>
        <w:widowControl w:val="0"/>
        <w:shd w:val="clear" w:color="auto" w:fill="FFFFFF"/>
        <w:tabs>
          <w:tab w:val="left" w:pos="0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Visa apskaitos politika yra išdėstyta </w:t>
      </w:r>
      <w:r w:rsidRP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2022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metų finansinių ataskaitų metiniame aiškinamajame rašte. </w:t>
      </w:r>
    </w:p>
    <w:p w:rsidR="006F34B6" w:rsidRDefault="006F34B6" w:rsidP="00EE3B8D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:rsidR="006F34B6" w:rsidRPr="006F34B6" w:rsidRDefault="006F34B6" w:rsidP="006F34B6">
      <w:pPr>
        <w:widowControl w:val="0"/>
        <w:shd w:val="clear" w:color="auto" w:fill="FFFFFF"/>
        <w:tabs>
          <w:tab w:val="left" w:pos="540"/>
          <w:tab w:val="left" w:pos="1359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3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 metais atliktas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 xml:space="preserve">apskaitos politikos keitimas, </w:t>
      </w:r>
      <w:r w:rsidRPr="006F34B6">
        <w:rPr>
          <w:rFonts w:ascii="Times New Roman" w:eastAsia="Times New Roman" w:hAnsi="Times New Roman" w:cs="Times New Roman"/>
          <w:b/>
          <w:bCs/>
          <w:sz w:val="24"/>
          <w:szCs w:val="24"/>
          <w:lang w:val="lt-LT" w:eastAsia="ar-SA"/>
        </w:rPr>
        <w:t>klaidų taisymas bei apskaitinių įverčių keitimas</w:t>
      </w:r>
    </w:p>
    <w:p w:rsidR="006F34B6" w:rsidRDefault="006F34B6" w:rsidP="006F34B6">
      <w:pPr>
        <w:widowControl w:val="0"/>
        <w:shd w:val="clear" w:color="auto" w:fill="FFFFFF"/>
        <w:suppressAutoHyphens/>
        <w:autoSpaceDE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bookmarkStart w:id="1" w:name="_Ref184793131"/>
    </w:p>
    <w:p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Apskaitos politika keičiama dėl VSAFAS pasikeitimo arba jei kiti teisės aktai to reikalauja. 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202</w:t>
      </w:r>
      <w:r w:rsidR="00FA3398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metais įvykę teisės aktų pakeitimai neįtakojo apskaitos procesų pokyčių, dėl ko turėjo būti keičiama apskaitos politika ir skaičiuojama apskaitos politikos pokyčio įtaka. </w:t>
      </w:r>
    </w:p>
    <w:p w:rsidR="006F34B6" w:rsidRDefault="006F34B6" w:rsidP="00C91F92">
      <w:pPr>
        <w:widowControl w:val="0"/>
        <w:shd w:val="clear" w:color="auto" w:fill="FFFFFF"/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Apskaitiniai įverčiai yra peržiūrimi tuo atveju, jei pasikeičia aplinkybės, kuriomis buvo remtasi atliekant įvertinimą arba atsiranda papildomos informacijos ar kitų įvykių.</w:t>
      </w:r>
    </w:p>
    <w:p w:rsidR="006F34B6" w:rsidRPr="00603997" w:rsidRDefault="006F34B6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6F3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Ataskaitiniu laikotarpiu gali būti pastebėtos apskaitos klaidos, padarytos praėjusių ataskaitinių laikotarpių finansinėse ataskaitose. Apskaitos klaida laikoma esmine, jei jos vertinė išraiška yra didesnė </w:t>
      </w:r>
      <w:r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nei 0</w:t>
      </w:r>
      <w:r w:rsidR="00603997" w:rsidRPr="00603997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,25 procento per praėjusius finansinius metus gautų finansavimo sumų vertės.</w:t>
      </w:r>
    </w:p>
    <w:p w:rsidR="00C91F92" w:rsidRPr="006F34B6" w:rsidRDefault="00FA3398" w:rsidP="00C91F92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</w:t>
      </w:r>
      <w:r w:rsidR="006C6DB3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ataskaitinį laikotarpį</w:t>
      </w:r>
      <w:r w:rsid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esminių apskaitos klaidų nenustatyta. </w:t>
      </w:r>
    </w:p>
    <w:p w:rsidR="00C91F92" w:rsidRDefault="00C91F92" w:rsidP="00EE3B8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bookmarkStart w:id="2" w:name="part_d7f38903722240359e4c9f01a7b6a149"/>
      <w:bookmarkEnd w:id="2"/>
    </w:p>
    <w:p w:rsidR="00C91F92" w:rsidRPr="00C91F92" w:rsidRDefault="00C91F92" w:rsidP="00C91F92">
      <w:pPr>
        <w:keepNext/>
        <w:numPr>
          <w:ilvl w:val="1"/>
          <w:numId w:val="0"/>
        </w:numPr>
        <w:tabs>
          <w:tab w:val="num" w:pos="1296"/>
        </w:tabs>
        <w:suppressAutoHyphens/>
        <w:spacing w:after="0" w:line="240" w:lineRule="auto"/>
        <w:jc w:val="center"/>
        <w:outlineLvl w:val="1"/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</w:pPr>
      <w:r w:rsidRPr="00C91F92">
        <w:rPr>
          <w:rFonts w:ascii="Times New Roman" w:eastAsia="Times New Roman" w:hAnsi="Times New Roman" w:cs="Arial"/>
          <w:b/>
          <w:bCs/>
          <w:iCs/>
          <w:spacing w:val="-1"/>
          <w:w w:val="103"/>
          <w:sz w:val="24"/>
          <w:szCs w:val="28"/>
          <w:lang w:val="lt-LT" w:eastAsia="ar-SA"/>
        </w:rPr>
        <w:t>Neapibrėžtieji įsipareigojimai ir neapibrėžtasis turtas</w:t>
      </w:r>
    </w:p>
    <w:p w:rsidR="00C91F92" w:rsidRPr="00C91F92" w:rsidRDefault="00C91F92" w:rsidP="00C91F92">
      <w:pPr>
        <w:suppressAutoHyphens/>
        <w:spacing w:after="0" w:line="240" w:lineRule="auto"/>
        <w:rPr>
          <w:rFonts w:ascii="Times New Roman" w:eastAsia="Times New Roman" w:hAnsi="Times New Roman" w:cs="Arial"/>
          <w:sz w:val="24"/>
          <w:szCs w:val="16"/>
          <w:lang w:val="lt-LT" w:eastAsia="ar-SA"/>
        </w:rPr>
      </w:pPr>
    </w:p>
    <w:p w:rsidR="005512A2" w:rsidRDefault="00C91F9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Neapibrėžtųjų įsipareigojimų ir neapibrėžtojo turto apskaitos principai nustatyti 18-ajame VSAFAS „Atidėjiniai, neapibrėžtieji įsipareigojimai, neapibrėžtasis turtas ir įvykiai pasibaigus ataskaitiniam laikotarpiui“.</w:t>
      </w:r>
      <w:r w:rsidR="004464B6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 </w:t>
      </w:r>
      <w:r w:rsidRPr="00C91F9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Informacija apie neapibrėžtąjį turtą ir įsipareigojimus turi būti peržiūrima ne rečiau negu kiekvieno ataskaitinio laikotarpio paskutinę dieną, siekiant užtikrinti, kad pasikeitimai būtų tinkamai atskleisti aiškinamajame rašte. </w:t>
      </w:r>
      <w:bookmarkStart w:id="3" w:name="_Ref166049503"/>
      <w:bookmarkEnd w:id="3"/>
    </w:p>
    <w:p w:rsidR="005512A2" w:rsidRDefault="005512A2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</w:p>
    <w:p w:rsidR="00DF3397" w:rsidRPr="005D3DAF" w:rsidRDefault="00DF3397" w:rsidP="005512A2">
      <w:pPr>
        <w:widowControl w:val="0"/>
        <w:shd w:val="clear" w:color="auto" w:fill="FFFFFF"/>
        <w:tabs>
          <w:tab w:val="left" w:pos="0"/>
          <w:tab w:val="left" w:pos="567"/>
        </w:tabs>
        <w:suppressAutoHyphens/>
        <w:autoSpaceDE w:val="0"/>
        <w:spacing w:after="0" w:line="240" w:lineRule="auto"/>
        <w:ind w:firstLine="993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5D3DAF">
        <w:rPr>
          <w:rFonts w:ascii="Times New Roman" w:hAnsi="Times New Roman" w:cs="Times New Roman"/>
          <w:b/>
          <w:bCs/>
          <w:sz w:val="24"/>
          <w:szCs w:val="24"/>
          <w:lang w:val="lt-LT"/>
        </w:rPr>
        <w:t>III. PASTABOS</w:t>
      </w:r>
    </w:p>
    <w:p w:rsidR="005D3DAF" w:rsidRPr="005D3DAF" w:rsidRDefault="005D3DAF" w:rsidP="005D3DA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AB6412" w:rsidRDefault="009C639B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Per ataskaitinį laikotarpį esminių apskaitos klaidų nenustatyta. </w:t>
      </w:r>
    </w:p>
    <w:p w:rsidR="00AB6412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 xml:space="preserve">Neapibrėžtųjų įsipareigojimų ir neapibrėžtojo turto pokyčiai ataskaitinį laikotarpį nebuvo įvertinti.   </w:t>
      </w:r>
    </w:p>
    <w:p w:rsidR="009C639B" w:rsidRPr="006F34B6" w:rsidRDefault="005512A2" w:rsidP="009C639B">
      <w:pPr>
        <w:widowControl w:val="0"/>
        <w:shd w:val="clear" w:color="auto" w:fill="FFFFFF"/>
        <w:tabs>
          <w:tab w:val="left" w:pos="0"/>
          <w:tab w:val="left" w:pos="709"/>
        </w:tabs>
        <w:suppressAutoHyphens/>
        <w:autoSpaceDE w:val="0"/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</w:pPr>
      <w:r w:rsidRPr="005512A2">
        <w:rPr>
          <w:rFonts w:ascii="Times New Roman" w:eastAsia="Times New Roman" w:hAnsi="Times New Roman" w:cs="Times New Roman"/>
          <w:sz w:val="24"/>
          <w:szCs w:val="24"/>
          <w:lang w:val="lt-LT" w:eastAsia="ar-SA"/>
        </w:rPr>
        <w:t>Reikšmingų įvykių po paskutinės ataskaitinio laikotarpio dienos nebuvo.</w:t>
      </w:r>
    </w:p>
    <w:p w:rsidR="00E25722" w:rsidRPr="00595BC5" w:rsidRDefault="00E25722" w:rsidP="00595BC5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Įstaigos vadovas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347B1E" w:rsidRPr="00347B1E">
        <w:rPr>
          <w:rFonts w:ascii="Times New Roman" w:hAnsi="Times New Roman" w:cs="Times New Roman"/>
          <w:color w:val="000000"/>
          <w:sz w:val="24"/>
          <w:szCs w:val="24"/>
          <w:shd w:val="clear" w:color="auto" w:fill="FAFAFA"/>
        </w:rPr>
        <w:t>Audrė Urbienė</w:t>
      </w:r>
      <w:r w:rsidRPr="00347B1E"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                    </w:t>
      </w: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B121E0" w:rsidRDefault="00B121E0" w:rsidP="00B121E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5512A2" w:rsidRPr="005512A2" w:rsidRDefault="00B121E0" w:rsidP="005512A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Šiaulių apskaitos centro vyr. buhalteris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5512A2">
        <w:rPr>
          <w:rFonts w:ascii="Times New Roman" w:hAnsi="Times New Roman" w:cs="Times New Roman"/>
          <w:sz w:val="24"/>
          <w:szCs w:val="24"/>
          <w:lang w:val="lt-LT"/>
        </w:rPr>
        <w:tab/>
      </w:r>
      <w:r w:rsidR="006D77CF">
        <w:rPr>
          <w:rFonts w:ascii="Times New Roman" w:hAnsi="Times New Roman" w:cs="Times New Roman"/>
          <w:sz w:val="24"/>
          <w:szCs w:val="24"/>
          <w:lang w:val="lt-LT"/>
        </w:rPr>
        <w:t>Stanislava Vaičiulienė</w:t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                                                                       </w:t>
      </w:r>
    </w:p>
    <w:sectPr w:rsidR="005512A2" w:rsidRPr="005512A2">
      <w:footerReference w:type="default" r:id="rId7"/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E78ED" w:rsidRDefault="003E78ED" w:rsidP="0087691B">
      <w:pPr>
        <w:spacing w:after="0" w:line="240" w:lineRule="auto"/>
      </w:pPr>
      <w:r>
        <w:separator/>
      </w:r>
    </w:p>
  </w:endnote>
  <w:endnote w:type="continuationSeparator" w:id="0">
    <w:p w:rsidR="003E78ED" w:rsidRDefault="003E78ED" w:rsidP="00876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993015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7691B" w:rsidRDefault="0087691B">
        <w:pPr>
          <w:pStyle w:val="Por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7691B" w:rsidRDefault="0087691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E78ED" w:rsidRDefault="003E78ED" w:rsidP="0087691B">
      <w:pPr>
        <w:spacing w:after="0" w:line="240" w:lineRule="auto"/>
      </w:pPr>
      <w:r>
        <w:separator/>
      </w:r>
    </w:p>
  </w:footnote>
  <w:footnote w:type="continuationSeparator" w:id="0">
    <w:p w:rsidR="003E78ED" w:rsidRDefault="003E78ED" w:rsidP="008769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1920"/>
        </w:tabs>
        <w:ind w:left="192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5540"/>
        </w:tabs>
        <w:ind w:left="5540" w:hanging="720"/>
      </w:pPr>
      <w:rPr>
        <w:rFonts w:ascii="Times New Roman" w:hAnsi="Times New Roman"/>
        <w:b/>
        <w:bCs/>
        <w:i w:val="0"/>
        <w:iCs w:val="0"/>
        <w:caps w:val="0"/>
        <w:smallCaps w:val="0"/>
        <w:strike w:val="0"/>
        <w:dstrike w:val="0"/>
        <w:outline w:val="0"/>
        <w:shadow w:val="0"/>
        <w:color w:val="auto"/>
        <w:spacing w:val="0"/>
        <w:w w:val="100"/>
        <w:kern w:val="1"/>
        <w:position w:val="0"/>
        <w:sz w:val="22"/>
        <w:u w:val="none"/>
        <w:shd w:val="clear" w:color="auto" w:fill="auto"/>
        <w:vertAlign w:val="baseline"/>
        <w:em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b w:val="0"/>
        <w:i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b w:val="0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suff w:val="space"/>
      <w:lvlText w:val="%1."/>
      <w:lvlJc w:val="left"/>
      <w:pPr>
        <w:tabs>
          <w:tab w:val="num" w:pos="1135"/>
        </w:tabs>
        <w:ind w:left="1495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28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</w:rPr>
    </w:lvl>
  </w:abstractNum>
  <w:abstractNum w:abstractNumId="4" w15:restartNumberingAfterBreak="0">
    <w:nsid w:val="00000005"/>
    <w:multiLevelType w:val="multilevel"/>
    <w:tmpl w:val="90E629D0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/>
        <w:i w:val="0"/>
        <w:color w:val="FF000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/>
        <w:i w:val="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/>
        <w:i w:val="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/>
        <w:i w:val="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/>
        <w:i w:val="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/>
        <w:i w:val="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/>
        <w:i w:val="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/>
        <w:i w:val="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b/>
        <w:i w:val="0"/>
      </w:rPr>
    </w:lvl>
  </w:abstractNum>
  <w:abstractNum w:abstractNumId="5" w15:restartNumberingAfterBreak="0">
    <w:nsid w:val="01D864DD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6" w15:restartNumberingAfterBreak="0">
    <w:nsid w:val="02D66CF0"/>
    <w:multiLevelType w:val="hybridMultilevel"/>
    <w:tmpl w:val="501A8170"/>
    <w:lvl w:ilvl="0" w:tplc="F900FB9C">
      <w:start w:val="1"/>
      <w:numFmt w:val="upperRoman"/>
      <w:pStyle w:val="Sraassuenkleliais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200890"/>
    <w:multiLevelType w:val="hybridMultilevel"/>
    <w:tmpl w:val="EFBE1290"/>
    <w:lvl w:ilvl="0" w:tplc="04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 w15:restartNumberingAfterBreak="0">
    <w:nsid w:val="104D04EF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1F953D07"/>
    <w:multiLevelType w:val="hybridMultilevel"/>
    <w:tmpl w:val="82767FC2"/>
    <w:lvl w:ilvl="0" w:tplc="9F0C37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4F7C16"/>
    <w:multiLevelType w:val="multilevel"/>
    <w:tmpl w:val="00000003"/>
    <w:lvl w:ilvl="0">
      <w:start w:val="1"/>
      <w:numFmt w:val="decimal"/>
      <w:suff w:val="space"/>
      <w:lvlText w:val="%1."/>
      <w:lvlJc w:val="left"/>
      <w:pPr>
        <w:tabs>
          <w:tab w:val="num" w:pos="993"/>
        </w:tabs>
        <w:ind w:left="1353" w:hanging="360"/>
      </w:pPr>
      <w:rPr>
        <w:i w:val="0"/>
      </w:rPr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432" w:hanging="432"/>
      </w:pPr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1" w15:restartNumberingAfterBreak="0">
    <w:nsid w:val="2CF73E98"/>
    <w:multiLevelType w:val="hybridMultilevel"/>
    <w:tmpl w:val="B280590C"/>
    <w:lvl w:ilvl="0" w:tplc="0E9AA14E">
      <w:start w:val="1"/>
      <w:numFmt w:val="upperRoman"/>
      <w:pStyle w:val="Antrat1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pStyle w:val="Antrat2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pStyle w:val="Antrat3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pStyle w:val="Antrat6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pStyle w:val="Antrat7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E12BA"/>
    <w:multiLevelType w:val="multilevel"/>
    <w:tmpl w:val="323EEA70"/>
    <w:lvl w:ilvl="0">
      <w:start w:val="4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98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490578AC"/>
    <w:multiLevelType w:val="hybridMultilevel"/>
    <w:tmpl w:val="8074726A"/>
    <w:lvl w:ilvl="0" w:tplc="BD3400D6">
      <w:start w:val="138"/>
      <w:numFmt w:val="decimal"/>
      <w:lvlText w:val="%1."/>
      <w:lvlJc w:val="left"/>
      <w:pPr>
        <w:ind w:left="1554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4" w15:restartNumberingAfterBreak="0">
    <w:nsid w:val="4A892172"/>
    <w:multiLevelType w:val="hybridMultilevel"/>
    <w:tmpl w:val="05A02FB8"/>
    <w:lvl w:ilvl="0" w:tplc="012EA6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97765"/>
    <w:multiLevelType w:val="hybridMultilevel"/>
    <w:tmpl w:val="2D323D94"/>
    <w:lvl w:ilvl="0" w:tplc="EE94449A">
      <w:start w:val="160"/>
      <w:numFmt w:val="decimal"/>
      <w:lvlText w:val="%1."/>
      <w:lvlJc w:val="left"/>
      <w:pPr>
        <w:ind w:left="1140" w:hanging="4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231249">
    <w:abstractNumId w:val="11"/>
  </w:num>
  <w:num w:numId="2" w16cid:durableId="996495811">
    <w:abstractNumId w:val="6"/>
  </w:num>
  <w:num w:numId="3" w16cid:durableId="1503736437">
    <w:abstractNumId w:val="0"/>
  </w:num>
  <w:num w:numId="4" w16cid:durableId="250242963">
    <w:abstractNumId w:val="1"/>
  </w:num>
  <w:num w:numId="5" w16cid:durableId="1294486079">
    <w:abstractNumId w:val="2"/>
  </w:num>
  <w:num w:numId="6" w16cid:durableId="132260694">
    <w:abstractNumId w:val="3"/>
  </w:num>
  <w:num w:numId="7" w16cid:durableId="1748378708">
    <w:abstractNumId w:val="4"/>
  </w:num>
  <w:num w:numId="8" w16cid:durableId="1700621578">
    <w:abstractNumId w:val="7"/>
  </w:num>
  <w:num w:numId="9" w16cid:durableId="1885288746">
    <w:abstractNumId w:val="8"/>
  </w:num>
  <w:num w:numId="10" w16cid:durableId="122307972">
    <w:abstractNumId w:val="5"/>
  </w:num>
  <w:num w:numId="11" w16cid:durableId="1276909691">
    <w:abstractNumId w:val="10"/>
  </w:num>
  <w:num w:numId="12" w16cid:durableId="450056848">
    <w:abstractNumId w:val="12"/>
  </w:num>
  <w:num w:numId="13" w16cid:durableId="2111000432">
    <w:abstractNumId w:val="13"/>
  </w:num>
  <w:num w:numId="14" w16cid:durableId="1837649054">
    <w:abstractNumId w:val="15"/>
  </w:num>
  <w:num w:numId="15" w16cid:durableId="1315715775">
    <w:abstractNumId w:val="14"/>
  </w:num>
  <w:num w:numId="16" w16cid:durableId="18409972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cumentProtection w:edit="readOnly" w:enforcement="1" w:cryptProviderType="rsaAES" w:cryptAlgorithmClass="hash" w:cryptAlgorithmType="typeAny" w:cryptAlgorithmSid="14" w:cryptSpinCount="100000" w:hash="6e7dPXU3Ka/EJlFO+59YbAij/5SLghsOsZ2XSnaa0avmFOaXwCRgyfH52RNw4PQ6ytbF5ybY4gU4v8n7OOk9bw==" w:salt="4qM2JJglajU7IDIRwtm0IA==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74"/>
    <w:rsid w:val="000D56EF"/>
    <w:rsid w:val="0019395B"/>
    <w:rsid w:val="001D1FBA"/>
    <w:rsid w:val="002112D2"/>
    <w:rsid w:val="002A4805"/>
    <w:rsid w:val="0032152D"/>
    <w:rsid w:val="003333C7"/>
    <w:rsid w:val="00347B1E"/>
    <w:rsid w:val="003E78ED"/>
    <w:rsid w:val="004464B6"/>
    <w:rsid w:val="004814DE"/>
    <w:rsid w:val="00482DEC"/>
    <w:rsid w:val="00517325"/>
    <w:rsid w:val="005512A2"/>
    <w:rsid w:val="00595BC5"/>
    <w:rsid w:val="005D1174"/>
    <w:rsid w:val="005D3DAF"/>
    <w:rsid w:val="005E181E"/>
    <w:rsid w:val="00603997"/>
    <w:rsid w:val="006817C9"/>
    <w:rsid w:val="006975CD"/>
    <w:rsid w:val="006C6DB3"/>
    <w:rsid w:val="006D77CF"/>
    <w:rsid w:val="006F34B6"/>
    <w:rsid w:val="00761D6F"/>
    <w:rsid w:val="0087691B"/>
    <w:rsid w:val="008A6510"/>
    <w:rsid w:val="008F6B13"/>
    <w:rsid w:val="00980810"/>
    <w:rsid w:val="00991D95"/>
    <w:rsid w:val="009C639B"/>
    <w:rsid w:val="00A05157"/>
    <w:rsid w:val="00A303B7"/>
    <w:rsid w:val="00AA7F94"/>
    <w:rsid w:val="00AB6412"/>
    <w:rsid w:val="00B01FD8"/>
    <w:rsid w:val="00B121E0"/>
    <w:rsid w:val="00B1604D"/>
    <w:rsid w:val="00B4395C"/>
    <w:rsid w:val="00BF5AC2"/>
    <w:rsid w:val="00C0703D"/>
    <w:rsid w:val="00C91F92"/>
    <w:rsid w:val="00D21395"/>
    <w:rsid w:val="00D35E60"/>
    <w:rsid w:val="00D96AD0"/>
    <w:rsid w:val="00DA13C5"/>
    <w:rsid w:val="00DF3397"/>
    <w:rsid w:val="00E25722"/>
    <w:rsid w:val="00E45CD7"/>
    <w:rsid w:val="00E64BBE"/>
    <w:rsid w:val="00E71456"/>
    <w:rsid w:val="00EE3B8D"/>
    <w:rsid w:val="00EF58B4"/>
    <w:rsid w:val="00F15A23"/>
    <w:rsid w:val="00F67582"/>
    <w:rsid w:val="00FA3398"/>
    <w:rsid w:val="00FE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62CEF"/>
  <w15:chartTrackingRefBased/>
  <w15:docId w15:val="{4BFECBFD-1029-4D5C-8D60-8C632601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9C639B"/>
  </w:style>
  <w:style w:type="paragraph" w:styleId="Antrat1">
    <w:name w:val="heading 1"/>
    <w:basedOn w:val="prastasis"/>
    <w:next w:val="prastasis"/>
    <w:link w:val="Antrat1Diagrama1"/>
    <w:qFormat/>
    <w:rsid w:val="00C91F92"/>
    <w:pPr>
      <w:keepNext/>
      <w:numPr>
        <w:numId w:val="1"/>
      </w:numPr>
      <w:suppressAutoHyphens/>
      <w:spacing w:before="240" w:after="60" w:line="240" w:lineRule="auto"/>
      <w:ind w:left="1920" w:hanging="360"/>
      <w:outlineLvl w:val="0"/>
    </w:pPr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paragraph" w:styleId="Antrat2">
    <w:name w:val="heading 2"/>
    <w:basedOn w:val="prastasis"/>
    <w:next w:val="prastasis"/>
    <w:link w:val="Antrat2Diagrama1"/>
    <w:qFormat/>
    <w:rsid w:val="00C91F92"/>
    <w:pPr>
      <w:keepNext/>
      <w:numPr>
        <w:ilvl w:val="1"/>
        <w:numId w:val="1"/>
      </w:numPr>
      <w:suppressAutoHyphens/>
      <w:spacing w:before="240" w:after="60" w:line="240" w:lineRule="auto"/>
      <w:ind w:left="360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paragraph" w:styleId="Antrat3">
    <w:name w:val="heading 3"/>
    <w:basedOn w:val="prastasis"/>
    <w:next w:val="prastasis"/>
    <w:link w:val="Antrat3Diagrama1"/>
    <w:qFormat/>
    <w:rsid w:val="00C91F92"/>
    <w:pPr>
      <w:keepNext/>
      <w:numPr>
        <w:ilvl w:val="2"/>
        <w:numId w:val="1"/>
      </w:numPr>
      <w:suppressAutoHyphens/>
      <w:spacing w:before="240" w:after="60" w:line="240" w:lineRule="auto"/>
      <w:ind w:left="720"/>
      <w:outlineLvl w:val="2"/>
    </w:pPr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paragraph" w:styleId="Antrat6">
    <w:name w:val="heading 6"/>
    <w:basedOn w:val="prastasis"/>
    <w:next w:val="prastasis"/>
    <w:link w:val="Antrat6Diagrama1"/>
    <w:qFormat/>
    <w:rsid w:val="00C91F92"/>
    <w:pPr>
      <w:keepNext/>
      <w:numPr>
        <w:ilvl w:val="5"/>
        <w:numId w:val="1"/>
      </w:numPr>
      <w:suppressAutoHyphens/>
      <w:autoSpaceDE w:val="0"/>
      <w:spacing w:after="0" w:line="240" w:lineRule="auto"/>
      <w:ind w:left="0"/>
      <w:outlineLvl w:val="5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paragraph" w:styleId="Antrat7">
    <w:name w:val="heading 7"/>
    <w:basedOn w:val="prastasis"/>
    <w:next w:val="prastasis"/>
    <w:link w:val="Antrat7Diagrama1"/>
    <w:qFormat/>
    <w:rsid w:val="00C91F92"/>
    <w:pPr>
      <w:keepNext/>
      <w:numPr>
        <w:ilvl w:val="6"/>
        <w:numId w:val="1"/>
      </w:numPr>
      <w:suppressAutoHyphens/>
      <w:autoSpaceDE w:val="0"/>
      <w:spacing w:after="0" w:line="240" w:lineRule="auto"/>
      <w:ind w:left="0"/>
      <w:outlineLvl w:val="6"/>
    </w:pPr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DF3397"/>
    <w:pPr>
      <w:ind w:left="720"/>
      <w:contextualSpacing/>
    </w:pPr>
  </w:style>
  <w:style w:type="character" w:customStyle="1" w:styleId="Antrat1Diagrama1">
    <w:name w:val="Antraštė 1 Diagrama1"/>
    <w:basedOn w:val="Numatytasispastraiposriftas"/>
    <w:link w:val="Antrat1"/>
    <w:rsid w:val="00C91F92"/>
    <w:rPr>
      <w:rFonts w:ascii="Arial" w:eastAsia="Times New Roman" w:hAnsi="Arial" w:cs="Arial"/>
      <w:b/>
      <w:bCs/>
      <w:kern w:val="1"/>
      <w:sz w:val="32"/>
      <w:szCs w:val="32"/>
      <w:lang w:val="lt-LT" w:eastAsia="ar-SA"/>
    </w:rPr>
  </w:style>
  <w:style w:type="character" w:customStyle="1" w:styleId="Antrat2Diagrama1">
    <w:name w:val="Antraštė 2 Diagrama1"/>
    <w:basedOn w:val="Numatytasispastraiposriftas"/>
    <w:link w:val="Antrat2"/>
    <w:rsid w:val="00C91F92"/>
    <w:rPr>
      <w:rFonts w:ascii="Arial" w:eastAsia="Times New Roman" w:hAnsi="Arial" w:cs="Arial"/>
      <w:b/>
      <w:bCs/>
      <w:i/>
      <w:iCs/>
      <w:sz w:val="28"/>
      <w:szCs w:val="28"/>
      <w:lang w:val="lt-LT" w:eastAsia="ar-SA"/>
    </w:rPr>
  </w:style>
  <w:style w:type="character" w:customStyle="1" w:styleId="Antrat3Diagrama1">
    <w:name w:val="Antraštė 3 Diagrama1"/>
    <w:basedOn w:val="Numatytasispastraiposriftas"/>
    <w:link w:val="Antrat3"/>
    <w:rsid w:val="00C91F92"/>
    <w:rPr>
      <w:rFonts w:ascii="Arial" w:eastAsia="Times New Roman" w:hAnsi="Arial" w:cs="Arial"/>
      <w:b/>
      <w:bCs/>
      <w:sz w:val="26"/>
      <w:szCs w:val="26"/>
      <w:lang w:val="lt-LT" w:eastAsia="ar-SA"/>
    </w:rPr>
  </w:style>
  <w:style w:type="character" w:customStyle="1" w:styleId="Antrat6Diagrama1">
    <w:name w:val="Antraštė 6 Diagrama1"/>
    <w:basedOn w:val="Numatytasispastraiposriftas"/>
    <w:link w:val="Antrat6"/>
    <w:rsid w:val="00C91F92"/>
    <w:rPr>
      <w:rFonts w:ascii="Arial" w:eastAsia="Times New Roman" w:hAnsi="Arial" w:cs="Arial"/>
      <w:b/>
      <w:bCs/>
      <w:sz w:val="20"/>
      <w:szCs w:val="20"/>
      <w:lang w:eastAsia="ar-SA"/>
    </w:rPr>
  </w:style>
  <w:style w:type="character" w:customStyle="1" w:styleId="Antrat7Diagrama1">
    <w:name w:val="Antraštė 7 Diagrama1"/>
    <w:basedOn w:val="Numatytasispastraiposriftas"/>
    <w:link w:val="Antrat7"/>
    <w:rsid w:val="00C91F92"/>
    <w:rPr>
      <w:rFonts w:ascii="Arial" w:eastAsia="Times New Roman" w:hAnsi="Arial" w:cs="Arial"/>
      <w:b/>
      <w:bCs/>
      <w:sz w:val="20"/>
      <w:szCs w:val="20"/>
      <w:lang w:val="en-GB" w:eastAsia="ar-SA"/>
    </w:rPr>
  </w:style>
  <w:style w:type="numbering" w:customStyle="1" w:styleId="NoList1">
    <w:name w:val="No List1"/>
    <w:next w:val="Sraonra"/>
    <w:uiPriority w:val="99"/>
    <w:semiHidden/>
    <w:unhideWhenUsed/>
    <w:rsid w:val="00C91F92"/>
  </w:style>
  <w:style w:type="character" w:customStyle="1" w:styleId="WW8Num2z0">
    <w:name w:val="WW8Num2z0"/>
    <w:rsid w:val="00C91F92"/>
    <w:rPr>
      <w:b/>
      <w:i w:val="0"/>
    </w:rPr>
  </w:style>
  <w:style w:type="character" w:customStyle="1" w:styleId="WW8Num2z2">
    <w:name w:val="WW8Num2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2z4">
    <w:name w:val="WW8Num2z4"/>
    <w:rsid w:val="00C91F92"/>
    <w:rPr>
      <w:b w:val="0"/>
      <w:i/>
    </w:rPr>
  </w:style>
  <w:style w:type="character" w:customStyle="1" w:styleId="WW8Num2z5">
    <w:name w:val="WW8Num2z5"/>
    <w:rsid w:val="00C91F92"/>
    <w:rPr>
      <w:b w:val="0"/>
    </w:rPr>
  </w:style>
  <w:style w:type="character" w:customStyle="1" w:styleId="WW8Num3z0">
    <w:name w:val="WW8Num3z0"/>
    <w:rsid w:val="00C91F92"/>
    <w:rPr>
      <w:i w:val="0"/>
    </w:rPr>
  </w:style>
  <w:style w:type="character" w:customStyle="1" w:styleId="WW8Num4z0">
    <w:name w:val="WW8Num4z0"/>
    <w:rsid w:val="00C91F92"/>
    <w:rPr>
      <w:rFonts w:ascii="Wingdings" w:hAnsi="Wingdings"/>
    </w:rPr>
  </w:style>
  <w:style w:type="character" w:customStyle="1" w:styleId="WW8Num5z0">
    <w:name w:val="WW8Num5z0"/>
    <w:rsid w:val="00C91F92"/>
    <w:rPr>
      <w:b/>
      <w:i w:val="0"/>
    </w:rPr>
  </w:style>
  <w:style w:type="character" w:customStyle="1" w:styleId="WW8Num6z0">
    <w:name w:val="WW8Num6z0"/>
    <w:rsid w:val="00C91F92"/>
    <w:rPr>
      <w:sz w:val="24"/>
      <w:szCs w:val="24"/>
    </w:rPr>
  </w:style>
  <w:style w:type="character" w:customStyle="1" w:styleId="WW8Num7z0">
    <w:name w:val="WW8Num7z0"/>
    <w:rsid w:val="00C91F92"/>
    <w:rPr>
      <w:rFonts w:ascii="Symbol" w:hAnsi="Symbol"/>
    </w:rPr>
  </w:style>
  <w:style w:type="character" w:customStyle="1" w:styleId="WW8Num8z0">
    <w:name w:val="WW8Num8z0"/>
    <w:rsid w:val="00C91F92"/>
    <w:rPr>
      <w:rFonts w:ascii="Times New Roman" w:eastAsia="Times New Roman" w:hAnsi="Times New Roman" w:cs="Times New Roman"/>
    </w:rPr>
  </w:style>
  <w:style w:type="character" w:customStyle="1" w:styleId="WW8Num9z0">
    <w:name w:val="WW8Num9z0"/>
    <w:rsid w:val="00C91F92"/>
    <w:rPr>
      <w:i w:val="0"/>
    </w:rPr>
  </w:style>
  <w:style w:type="character" w:customStyle="1" w:styleId="WW8Num10z0">
    <w:name w:val="WW8Num10z0"/>
    <w:rsid w:val="00C91F92"/>
    <w:rPr>
      <w:rFonts w:ascii="Symbol" w:hAnsi="Symbol"/>
    </w:rPr>
  </w:style>
  <w:style w:type="character" w:customStyle="1" w:styleId="Absatz-Standardschriftart">
    <w:name w:val="Absatz-Standardschriftart"/>
    <w:rsid w:val="00C91F92"/>
  </w:style>
  <w:style w:type="character" w:customStyle="1" w:styleId="WW-Absatz-Standardschriftart">
    <w:name w:val="WW-Absatz-Standardschriftart"/>
    <w:rsid w:val="00C91F92"/>
  </w:style>
  <w:style w:type="character" w:customStyle="1" w:styleId="WW-Absatz-Standardschriftart1">
    <w:name w:val="WW-Absatz-Standardschriftart1"/>
    <w:rsid w:val="00C91F92"/>
  </w:style>
  <w:style w:type="character" w:customStyle="1" w:styleId="WW-Absatz-Standardschriftart11">
    <w:name w:val="WW-Absatz-Standardschriftart11"/>
    <w:rsid w:val="00C91F92"/>
  </w:style>
  <w:style w:type="character" w:customStyle="1" w:styleId="WW-Absatz-Standardschriftart111">
    <w:name w:val="WW-Absatz-Standardschriftart111"/>
    <w:rsid w:val="00C91F92"/>
  </w:style>
  <w:style w:type="character" w:customStyle="1" w:styleId="WW-Absatz-Standardschriftart1111">
    <w:name w:val="WW-Absatz-Standardschriftart1111"/>
    <w:rsid w:val="00C91F92"/>
  </w:style>
  <w:style w:type="character" w:customStyle="1" w:styleId="WW-Absatz-Standardschriftart11111">
    <w:name w:val="WW-Absatz-Standardschriftart11111"/>
    <w:rsid w:val="00C91F92"/>
  </w:style>
  <w:style w:type="character" w:customStyle="1" w:styleId="WW-Absatz-Standardschriftart111111">
    <w:name w:val="WW-Absatz-Standardschriftart111111"/>
    <w:rsid w:val="00C91F92"/>
  </w:style>
  <w:style w:type="character" w:customStyle="1" w:styleId="WW-Absatz-Standardschriftart1111111">
    <w:name w:val="WW-Absatz-Standardschriftart1111111"/>
    <w:rsid w:val="00C91F92"/>
  </w:style>
  <w:style w:type="character" w:customStyle="1" w:styleId="WW8Num11z0">
    <w:name w:val="WW8Num11z0"/>
    <w:rsid w:val="00C91F92"/>
    <w:rPr>
      <w:b/>
      <w:i w:val="0"/>
    </w:rPr>
  </w:style>
  <w:style w:type="character" w:customStyle="1" w:styleId="WW8Num11z2">
    <w:name w:val="WW8Num11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11z4">
    <w:name w:val="WW8Num11z4"/>
    <w:rsid w:val="00C91F92"/>
    <w:rPr>
      <w:b w:val="0"/>
      <w:i/>
    </w:rPr>
  </w:style>
  <w:style w:type="character" w:customStyle="1" w:styleId="WW8Num11z5">
    <w:name w:val="WW8Num11z5"/>
    <w:rsid w:val="00C91F92"/>
    <w:rPr>
      <w:b w:val="0"/>
    </w:rPr>
  </w:style>
  <w:style w:type="character" w:customStyle="1" w:styleId="WW8Num12z0">
    <w:name w:val="WW8Num12z0"/>
    <w:rsid w:val="00C91F92"/>
    <w:rPr>
      <w:i w:val="0"/>
    </w:rPr>
  </w:style>
  <w:style w:type="character" w:customStyle="1" w:styleId="WW8Num14z0">
    <w:name w:val="WW8Num14z0"/>
    <w:rsid w:val="00C91F92"/>
    <w:rPr>
      <w:sz w:val="24"/>
      <w:szCs w:val="24"/>
    </w:rPr>
  </w:style>
  <w:style w:type="character" w:customStyle="1" w:styleId="WW8Num15z0">
    <w:name w:val="WW8Num15z0"/>
    <w:rsid w:val="00C91F92"/>
    <w:rPr>
      <w:rFonts w:ascii="Times New Roman" w:hAnsi="Times New Roman" w:cs="Times New Roman"/>
    </w:rPr>
  </w:style>
  <w:style w:type="character" w:customStyle="1" w:styleId="WW8Num16z0">
    <w:name w:val="WW8Num16z0"/>
    <w:rsid w:val="00C91F92"/>
    <w:rPr>
      <w:sz w:val="24"/>
      <w:szCs w:val="24"/>
    </w:rPr>
  </w:style>
  <w:style w:type="character" w:customStyle="1" w:styleId="WW8Num16z1">
    <w:name w:val="WW8Num16z1"/>
    <w:rsid w:val="00C91F92"/>
    <w:rPr>
      <w:i w:val="0"/>
      <w:sz w:val="24"/>
      <w:szCs w:val="24"/>
    </w:rPr>
  </w:style>
  <w:style w:type="character" w:customStyle="1" w:styleId="WW8Num17z0">
    <w:name w:val="WW8Num17z0"/>
    <w:rsid w:val="00C91F92"/>
    <w:rPr>
      <w:i w:val="0"/>
    </w:rPr>
  </w:style>
  <w:style w:type="character" w:customStyle="1" w:styleId="WW8Num19z0">
    <w:name w:val="WW8Num19z0"/>
    <w:rsid w:val="00C91F92"/>
    <w:rPr>
      <w:i w:val="0"/>
    </w:rPr>
  </w:style>
  <w:style w:type="character" w:customStyle="1" w:styleId="Numatytasispastraiposriftas2">
    <w:name w:val="Numatytasis pastraipos šriftas2"/>
    <w:rsid w:val="00C91F92"/>
  </w:style>
  <w:style w:type="character" w:customStyle="1" w:styleId="Antrat1Diagrama">
    <w:name w:val="Antraštė 1 Diagrama"/>
    <w:rsid w:val="00C91F92"/>
    <w:rPr>
      <w:rFonts w:ascii="Arial" w:eastAsia="Times New Roman" w:hAnsi="Arial" w:cs="Arial"/>
      <w:b/>
      <w:bCs/>
      <w:kern w:val="1"/>
      <w:sz w:val="32"/>
      <w:szCs w:val="32"/>
    </w:rPr>
  </w:style>
  <w:style w:type="character" w:customStyle="1" w:styleId="Antrat2Diagrama">
    <w:name w:val="Antraštė 2 Diagrama"/>
    <w:rsid w:val="00C91F9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rsid w:val="00C91F92"/>
    <w:rPr>
      <w:rFonts w:ascii="Arial" w:eastAsia="Times New Roman" w:hAnsi="Arial" w:cs="Arial"/>
      <w:b/>
      <w:bCs/>
      <w:sz w:val="26"/>
      <w:szCs w:val="26"/>
    </w:rPr>
  </w:style>
  <w:style w:type="character" w:customStyle="1" w:styleId="Antrat6Diagrama">
    <w:name w:val="Antraštė 6 Diagrama"/>
    <w:rsid w:val="00C91F92"/>
    <w:rPr>
      <w:rFonts w:ascii="Arial" w:eastAsia="Times New Roman" w:hAnsi="Arial" w:cs="Arial"/>
      <w:b/>
      <w:bCs/>
      <w:sz w:val="20"/>
      <w:szCs w:val="20"/>
      <w:lang w:val="en-US"/>
    </w:rPr>
  </w:style>
  <w:style w:type="character" w:customStyle="1" w:styleId="Antrat7Diagrama">
    <w:name w:val="Antraštė 7 Diagrama"/>
    <w:rsid w:val="00C91F92"/>
    <w:rPr>
      <w:rFonts w:ascii="Arial" w:eastAsia="Times New Roman" w:hAnsi="Arial" w:cs="Arial"/>
      <w:b/>
      <w:bCs/>
      <w:sz w:val="20"/>
      <w:szCs w:val="20"/>
      <w:lang w:val="en-GB"/>
    </w:rPr>
  </w:style>
  <w:style w:type="character" w:customStyle="1" w:styleId="WW8Num1z1">
    <w:name w:val="WW8Num1z1"/>
    <w:rsid w:val="00C91F92"/>
    <w:rPr>
      <w:i w:val="0"/>
    </w:rPr>
  </w:style>
  <w:style w:type="character" w:customStyle="1" w:styleId="WW8Num4z1">
    <w:name w:val="WW8Num4z1"/>
    <w:rsid w:val="00C91F92"/>
    <w:rPr>
      <w:rFonts w:ascii="Courier New" w:hAnsi="Courier New" w:cs="Courier New"/>
    </w:rPr>
  </w:style>
  <w:style w:type="character" w:customStyle="1" w:styleId="WW8Num4z3">
    <w:name w:val="WW8Num4z3"/>
    <w:rsid w:val="00C91F92"/>
    <w:rPr>
      <w:rFonts w:ascii="Symbol" w:hAnsi="Symbol"/>
    </w:rPr>
  </w:style>
  <w:style w:type="character" w:customStyle="1" w:styleId="WW8Num5z2">
    <w:name w:val="WW8Num5z2"/>
    <w:rsid w:val="00C91F92"/>
    <w:rPr>
      <w:rFonts w:ascii="Times New Roman" w:hAnsi="Times New Roman"/>
      <w:b/>
      <w:bCs/>
      <w:i w:val="0"/>
      <w:iCs w:val="0"/>
      <w:caps w:val="0"/>
      <w:smallCaps w:val="0"/>
      <w:strike w:val="0"/>
      <w:dstrike w:val="0"/>
      <w:outline w:val="0"/>
      <w:shadow w:val="0"/>
      <w:color w:val="auto"/>
      <w:spacing w:val="0"/>
      <w:w w:val="100"/>
      <w:kern w:val="1"/>
      <w:position w:val="0"/>
      <w:sz w:val="22"/>
      <w:u w:val="none"/>
      <w:shd w:val="clear" w:color="auto" w:fill="auto"/>
      <w:vertAlign w:val="baseline"/>
      <w:em w:val="none"/>
    </w:rPr>
  </w:style>
  <w:style w:type="character" w:customStyle="1" w:styleId="WW8Num5z4">
    <w:name w:val="WW8Num5z4"/>
    <w:rsid w:val="00C91F92"/>
    <w:rPr>
      <w:b w:val="0"/>
      <w:i/>
    </w:rPr>
  </w:style>
  <w:style w:type="character" w:customStyle="1" w:styleId="WW8Num5z5">
    <w:name w:val="WW8Num5z5"/>
    <w:rsid w:val="00C91F92"/>
    <w:rPr>
      <w:b w:val="0"/>
    </w:rPr>
  </w:style>
  <w:style w:type="character" w:customStyle="1" w:styleId="WW8Num8z1">
    <w:name w:val="WW8Num8z1"/>
    <w:rsid w:val="00C91F92"/>
    <w:rPr>
      <w:rFonts w:ascii="Courier New" w:hAnsi="Courier New" w:cs="Courier New"/>
    </w:rPr>
  </w:style>
  <w:style w:type="character" w:customStyle="1" w:styleId="WW8Num8z2">
    <w:name w:val="WW8Num8z2"/>
    <w:rsid w:val="00C91F92"/>
    <w:rPr>
      <w:rFonts w:ascii="Wingdings" w:hAnsi="Wingdings"/>
    </w:rPr>
  </w:style>
  <w:style w:type="character" w:customStyle="1" w:styleId="WW8Num8z3">
    <w:name w:val="WW8Num8z3"/>
    <w:rsid w:val="00C91F92"/>
    <w:rPr>
      <w:rFonts w:ascii="Symbol" w:hAnsi="Symbol"/>
    </w:rPr>
  </w:style>
  <w:style w:type="character" w:customStyle="1" w:styleId="Numatytasispastraiposriftas1">
    <w:name w:val="Numatytasis pastraipos šriftas1"/>
    <w:rsid w:val="00C91F92"/>
  </w:style>
  <w:style w:type="character" w:styleId="Hipersaitas">
    <w:name w:val="Hyperlink"/>
    <w:uiPriority w:val="99"/>
    <w:rsid w:val="00C91F92"/>
    <w:rPr>
      <w:color w:val="0000FF"/>
      <w:u w:val="single"/>
    </w:rPr>
  </w:style>
  <w:style w:type="character" w:styleId="Puslapionumeris">
    <w:name w:val="page number"/>
    <w:basedOn w:val="Numatytasispastraiposriftas1"/>
    <w:rsid w:val="00C91F92"/>
  </w:style>
  <w:style w:type="character" w:customStyle="1" w:styleId="Komentaronuoroda1">
    <w:name w:val="Komentaro nuoroda1"/>
    <w:rsid w:val="00C91F92"/>
    <w:rPr>
      <w:sz w:val="16"/>
      <w:szCs w:val="16"/>
    </w:rPr>
  </w:style>
  <w:style w:type="character" w:styleId="Perirtashipersaitas">
    <w:name w:val="FollowedHyperlink"/>
    <w:uiPriority w:val="99"/>
    <w:rsid w:val="00C91F92"/>
    <w:rPr>
      <w:color w:val="606420"/>
      <w:u w:val="single"/>
    </w:rPr>
  </w:style>
  <w:style w:type="character" w:customStyle="1" w:styleId="BoldItalic">
    <w:name w:val="Bold Italic"/>
    <w:rsid w:val="00C91F92"/>
    <w:rPr>
      <w:b/>
      <w:bCs/>
      <w:i/>
      <w:iCs/>
    </w:rPr>
  </w:style>
  <w:style w:type="character" w:customStyle="1" w:styleId="PagrindinistekstasDiagrama">
    <w:name w:val="Pagrindinis tekstas Diagrama"/>
    <w:rsid w:val="00C91F92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PoratDiagrama">
    <w:name w:val="Poraštė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DebesliotekstasDiagrama">
    <w:name w:val="Debesėlio tekstas Diagrama"/>
    <w:rsid w:val="00C91F92"/>
    <w:rPr>
      <w:rFonts w:ascii="Tahoma" w:eastAsia="Times New Roman" w:hAnsi="Tahoma" w:cs="Tahoma"/>
      <w:sz w:val="24"/>
      <w:szCs w:val="16"/>
    </w:rPr>
  </w:style>
  <w:style w:type="character" w:customStyle="1" w:styleId="KomentarotekstasDiagrama">
    <w:name w:val="Komentaro tekstas Diagrama"/>
    <w:rsid w:val="00C91F92"/>
    <w:rPr>
      <w:rFonts w:ascii="Times New Roman" w:eastAsia="Times New Roman" w:hAnsi="Times New Roman" w:cs="Arial"/>
      <w:sz w:val="20"/>
      <w:szCs w:val="20"/>
    </w:rPr>
  </w:style>
  <w:style w:type="character" w:customStyle="1" w:styleId="KomentarotemaDiagrama">
    <w:name w:val="Komentaro tema Diagrama"/>
    <w:rsid w:val="00C91F92"/>
    <w:rPr>
      <w:rFonts w:ascii="Times New Roman" w:eastAsia="Times New Roman" w:hAnsi="Times New Roman" w:cs="Arial"/>
      <w:b/>
      <w:bCs/>
      <w:sz w:val="20"/>
      <w:szCs w:val="20"/>
    </w:rPr>
  </w:style>
  <w:style w:type="character" w:customStyle="1" w:styleId="AntratsDiagrama">
    <w:name w:val="Antraštės Diagrama"/>
    <w:rsid w:val="00C91F92"/>
    <w:rPr>
      <w:rFonts w:ascii="Times New Roman" w:eastAsia="Times New Roman" w:hAnsi="Times New Roman" w:cs="Arial"/>
      <w:sz w:val="24"/>
      <w:szCs w:val="16"/>
    </w:rPr>
  </w:style>
  <w:style w:type="character" w:customStyle="1" w:styleId="Bullets">
    <w:name w:val="Bullets"/>
    <w:rsid w:val="00C91F92"/>
    <w:rPr>
      <w:rFonts w:ascii="OpenSymbol" w:eastAsia="OpenSymbol" w:hAnsi="OpenSymbol" w:cs="OpenSymbol"/>
    </w:rPr>
  </w:style>
  <w:style w:type="paragraph" w:customStyle="1" w:styleId="Heading">
    <w:name w:val="Heading"/>
    <w:basedOn w:val="prastasis"/>
    <w:next w:val="Pagrindinistekstas"/>
    <w:rsid w:val="00C91F92"/>
    <w:pPr>
      <w:keepNext/>
      <w:suppressAutoHyphens/>
      <w:spacing w:before="240" w:after="120" w:line="240" w:lineRule="auto"/>
    </w:pPr>
    <w:rPr>
      <w:rFonts w:ascii="Arial" w:eastAsia="SimSun" w:hAnsi="Arial" w:cs="Tahoma"/>
      <w:sz w:val="28"/>
      <w:szCs w:val="28"/>
      <w:lang w:val="lt-LT" w:eastAsia="ar-SA"/>
    </w:rPr>
  </w:style>
  <w:style w:type="paragraph" w:styleId="Pagrindinistekstas">
    <w:name w:val="Body Text"/>
    <w:basedOn w:val="prastasis"/>
    <w:link w:val="PagrindinistekstasDiagrama1"/>
    <w:rsid w:val="00C91F92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grindinistekstasDiagrama1">
    <w:name w:val="Pagrindinis tekstas Diagrama1"/>
    <w:basedOn w:val="Numatytasispastraiposriftas"/>
    <w:link w:val="Pagrindinistekstas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raas">
    <w:name w:val="List"/>
    <w:basedOn w:val="Pagrindinistekstas"/>
    <w:rsid w:val="00C91F92"/>
    <w:rPr>
      <w:rFonts w:cs="Tahoma"/>
    </w:rPr>
  </w:style>
  <w:style w:type="paragraph" w:styleId="Antrat">
    <w:name w:val="caption"/>
    <w:basedOn w:val="prastasis"/>
    <w:qFormat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Index">
    <w:name w:val="Index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16"/>
      <w:lang w:val="lt-LT" w:eastAsia="ar-SA"/>
    </w:rPr>
  </w:style>
  <w:style w:type="paragraph" w:customStyle="1" w:styleId="Caption1">
    <w:name w:val="Caption1"/>
    <w:basedOn w:val="prastasis"/>
    <w:rsid w:val="00C91F92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val="lt-LT" w:eastAsia="ar-SA"/>
    </w:rPr>
  </w:style>
  <w:style w:type="paragraph" w:customStyle="1" w:styleId="Pagrindinistekstas21">
    <w:name w:val="Pagrindinis tekstas 2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Pagrindinistekstas31">
    <w:name w:val="Pagrindinis tekstas 31"/>
    <w:basedOn w:val="prastasis"/>
    <w:rsid w:val="00C91F92"/>
    <w:pPr>
      <w:suppressAutoHyphens/>
      <w:autoSpaceDE w:val="0"/>
      <w:spacing w:after="0" w:line="240" w:lineRule="auto"/>
    </w:pPr>
    <w:rPr>
      <w:rFonts w:ascii="Arial" w:eastAsia="Times New Roman" w:hAnsi="Arial" w:cs="Arial"/>
      <w:sz w:val="18"/>
      <w:szCs w:val="20"/>
      <w:lang w:val="en-GB" w:eastAsia="ar-SA"/>
    </w:rPr>
  </w:style>
  <w:style w:type="paragraph" w:customStyle="1" w:styleId="aatitraukt">
    <w:name w:val="a) atitraukt"/>
    <w:rsid w:val="00C91F92"/>
    <w:pPr>
      <w:widowControl w:val="0"/>
      <w:tabs>
        <w:tab w:val="left" w:pos="737"/>
      </w:tabs>
      <w:suppressAutoHyphens/>
      <w:spacing w:after="0" w:line="240" w:lineRule="auto"/>
      <w:ind w:left="737" w:hanging="340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customStyle="1" w:styleId="1ai">
    <w:name w:val="1)  a)  (i)"/>
    <w:rsid w:val="00C91F92"/>
    <w:pPr>
      <w:widowControl w:val="0"/>
      <w:tabs>
        <w:tab w:val="left" w:pos="340"/>
        <w:tab w:val="left" w:pos="737"/>
        <w:tab w:val="left" w:pos="1106"/>
      </w:tabs>
      <w:suppressAutoHyphens/>
      <w:spacing w:after="0" w:line="240" w:lineRule="auto"/>
      <w:ind w:left="1128" w:hanging="1128"/>
      <w:jc w:val="both"/>
    </w:pPr>
    <w:rPr>
      <w:rFonts w:ascii="Times New Roman" w:eastAsia="Arial" w:hAnsi="Times New Roman" w:cs="Calibri"/>
      <w:sz w:val="20"/>
      <w:szCs w:val="20"/>
      <w:lang w:eastAsia="ar-SA"/>
    </w:rPr>
  </w:style>
  <w:style w:type="paragraph" w:styleId="Turinys1">
    <w:name w:val="toc 1"/>
    <w:basedOn w:val="prastasis"/>
    <w:next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b/>
      <w:sz w:val="28"/>
      <w:szCs w:val="16"/>
      <w:lang w:val="lt-LT" w:eastAsia="ar-SA"/>
    </w:rPr>
  </w:style>
  <w:style w:type="paragraph" w:styleId="Turinys2">
    <w:name w:val="toc 2"/>
    <w:basedOn w:val="prastasis"/>
    <w:next w:val="prastasis"/>
    <w:rsid w:val="00C91F92"/>
    <w:pPr>
      <w:suppressAutoHyphens/>
      <w:spacing w:after="0" w:line="240" w:lineRule="auto"/>
      <w:ind w:left="180" w:firstLine="360"/>
    </w:pPr>
    <w:rPr>
      <w:rFonts w:ascii="Times New Roman" w:eastAsia="Times New Roman" w:hAnsi="Times New Roman" w:cs="Arial"/>
      <w:b/>
      <w:sz w:val="24"/>
      <w:szCs w:val="16"/>
      <w:lang w:val="lt-LT" w:eastAsia="ar-SA"/>
    </w:rPr>
  </w:style>
  <w:style w:type="paragraph" w:styleId="Turinys3">
    <w:name w:val="toc 3"/>
    <w:basedOn w:val="prastasis"/>
    <w:next w:val="prastasis"/>
    <w:rsid w:val="00C91F92"/>
    <w:pPr>
      <w:suppressAutoHyphens/>
      <w:spacing w:after="0" w:line="240" w:lineRule="auto"/>
      <w:ind w:left="360" w:firstLine="18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Porat">
    <w:name w:val="footer"/>
    <w:basedOn w:val="prastasis"/>
    <w:link w:val="Porat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PoratDiagrama1">
    <w:name w:val="Poraštė Diagrama1"/>
    <w:basedOn w:val="Numatytasispastraiposriftas"/>
    <w:link w:val="Porat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ebesliotekstas1">
    <w:name w:val="Debesėlio tekstas1"/>
    <w:basedOn w:val="prastasis"/>
    <w:rsid w:val="00C91F92"/>
    <w:pPr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inmingeneral">
    <w:name w:val="finmin general"/>
    <w:basedOn w:val="prastasis"/>
    <w:rsid w:val="00C91F92"/>
    <w:pPr>
      <w:widowControl w:val="0"/>
      <w:suppressAutoHyphens/>
      <w:autoSpaceDE w:val="0"/>
      <w:spacing w:before="240" w:after="0" w:line="320" w:lineRule="atLeast"/>
      <w:ind w:left="717" w:hanging="360"/>
      <w:jc w:val="both"/>
    </w:pPr>
    <w:rPr>
      <w:rFonts w:ascii="Times New Roman" w:eastAsia="Times New Roman" w:hAnsi="Times New Roman" w:cs="Times New Roman"/>
      <w:sz w:val="24"/>
      <w:szCs w:val="24"/>
      <w:lang w:val="lt-LT" w:eastAsia="ar-SA"/>
    </w:rPr>
  </w:style>
  <w:style w:type="paragraph" w:customStyle="1" w:styleId="finminsub1">
    <w:name w:val="finmin sub 1"/>
    <w:basedOn w:val="finmingeneral"/>
    <w:rsid w:val="00C91F92"/>
  </w:style>
  <w:style w:type="paragraph" w:customStyle="1" w:styleId="Komentarotekstas1">
    <w:name w:val="Komentaro tekstas1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kstas2">
    <w:name w:val="Komentaro tekstas2"/>
    <w:basedOn w:val="prastasis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0"/>
      <w:szCs w:val="20"/>
      <w:lang w:val="lt-LT" w:eastAsia="ar-SA"/>
    </w:rPr>
  </w:style>
  <w:style w:type="paragraph" w:customStyle="1" w:styleId="Komentarotema1">
    <w:name w:val="Komentaro tema1"/>
    <w:basedOn w:val="Komentarotekstas1"/>
    <w:next w:val="Komentarotekstas1"/>
    <w:rsid w:val="00C91F92"/>
    <w:rPr>
      <w:b/>
      <w:bCs/>
    </w:rPr>
  </w:style>
  <w:style w:type="paragraph" w:customStyle="1" w:styleId="CM16">
    <w:name w:val="CM16"/>
    <w:basedOn w:val="prastasis"/>
    <w:next w:val="prastasis"/>
    <w:rsid w:val="00C91F92"/>
    <w:pPr>
      <w:widowControl w:val="0"/>
      <w:suppressAutoHyphens/>
      <w:autoSpaceDE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BodyText1">
    <w:name w:val="Body Text1"/>
    <w:rsid w:val="00C91F92"/>
    <w:pPr>
      <w:widowControl w:val="0"/>
      <w:tabs>
        <w:tab w:val="left" w:pos="397"/>
      </w:tabs>
      <w:suppressAutoHyphens/>
      <w:spacing w:after="0" w:line="240" w:lineRule="auto"/>
      <w:ind w:left="397" w:hanging="397"/>
      <w:jc w:val="both"/>
    </w:pPr>
    <w:rPr>
      <w:rFonts w:ascii="Times New Roman" w:eastAsia="Arial" w:hAnsi="Times New Roman" w:cs="Calibri"/>
      <w:color w:val="000000"/>
      <w:sz w:val="20"/>
      <w:szCs w:val="20"/>
      <w:lang w:eastAsia="ar-SA"/>
    </w:rPr>
  </w:style>
  <w:style w:type="paragraph" w:customStyle="1" w:styleId="CM17">
    <w:name w:val="CM17"/>
    <w:basedOn w:val="prastasis"/>
    <w:next w:val="prastasis"/>
    <w:rsid w:val="00C91F92"/>
    <w:pPr>
      <w:widowControl w:val="0"/>
      <w:suppressAutoHyphens/>
      <w:autoSpaceDE w:val="0"/>
      <w:spacing w:after="348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ntrats">
    <w:name w:val="header"/>
    <w:basedOn w:val="prastasis"/>
    <w:link w:val="AntratsDiagrama1"/>
    <w:uiPriority w:val="99"/>
    <w:rsid w:val="00C91F92"/>
    <w:pPr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character" w:customStyle="1" w:styleId="AntratsDiagrama1">
    <w:name w:val="Antraštės Diagrama1"/>
    <w:basedOn w:val="Numatytasispastraiposriftas"/>
    <w:link w:val="Antrats"/>
    <w:uiPriority w:val="99"/>
    <w:rsid w:val="00C91F92"/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21">
    <w:name w:val="Sąrašas 21"/>
    <w:basedOn w:val="prastasis"/>
    <w:rsid w:val="00C91F92"/>
    <w:pPr>
      <w:suppressAutoHyphens/>
      <w:spacing w:after="0" w:line="240" w:lineRule="auto"/>
      <w:ind w:left="566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31">
    <w:name w:val="Sąrašas 31"/>
    <w:basedOn w:val="prastasis"/>
    <w:rsid w:val="00C91F92"/>
    <w:pPr>
      <w:suppressAutoHyphens/>
      <w:spacing w:after="0" w:line="240" w:lineRule="auto"/>
      <w:ind w:left="849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41">
    <w:name w:val="Sąrašas 41"/>
    <w:basedOn w:val="prastasis"/>
    <w:rsid w:val="00C91F92"/>
    <w:pPr>
      <w:suppressAutoHyphens/>
      <w:spacing w:after="0" w:line="240" w:lineRule="auto"/>
      <w:ind w:left="1132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Sraas51">
    <w:name w:val="Sąrašas 51"/>
    <w:basedOn w:val="prastasis"/>
    <w:rsid w:val="00C91F92"/>
    <w:pPr>
      <w:suppressAutoHyphens/>
      <w:spacing w:after="0" w:line="240" w:lineRule="auto"/>
      <w:ind w:left="1415" w:hanging="283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Dokumentostruktra1">
    <w:name w:val="Dokumento struktūra1"/>
    <w:basedOn w:val="prastasis"/>
    <w:rsid w:val="00C91F92"/>
    <w:pPr>
      <w:shd w:val="clear" w:color="auto" w:fill="000080"/>
      <w:suppressAutoHyphens/>
      <w:spacing w:after="0" w:line="240" w:lineRule="auto"/>
    </w:pPr>
    <w:rPr>
      <w:rFonts w:ascii="Tahoma" w:eastAsia="Times New Roman" w:hAnsi="Tahoma" w:cs="Tahoma"/>
      <w:sz w:val="24"/>
      <w:szCs w:val="16"/>
      <w:lang w:val="lt-LT" w:eastAsia="ar-SA"/>
    </w:rPr>
  </w:style>
  <w:style w:type="paragraph" w:customStyle="1" w:styleId="Framecontents">
    <w:name w:val="Frame contents"/>
    <w:basedOn w:val="Pagrindinistekstas"/>
    <w:rsid w:val="00C91F92"/>
  </w:style>
  <w:style w:type="paragraph" w:customStyle="1" w:styleId="Sraopastraipa1">
    <w:name w:val="Sąrašo pastraipa1"/>
    <w:basedOn w:val="prastasis"/>
    <w:rsid w:val="00C91F92"/>
    <w:pPr>
      <w:suppressAutoHyphens/>
      <w:spacing w:after="0" w:line="240" w:lineRule="auto"/>
      <w:ind w:left="720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styleId="Sraassuenkleliais">
    <w:name w:val="List Bullet"/>
    <w:basedOn w:val="prastasis"/>
    <w:rsid w:val="00C91F92"/>
    <w:pPr>
      <w:numPr>
        <w:numId w:val="2"/>
      </w:numPr>
      <w:suppressAutoHyphens/>
      <w:spacing w:after="0" w:line="240" w:lineRule="auto"/>
      <w:ind w:left="0" w:firstLine="0"/>
    </w:pPr>
    <w:rPr>
      <w:rFonts w:ascii="Times New Roman" w:eastAsia="Times New Roman" w:hAnsi="Times New Roman" w:cs="Times New Roman"/>
      <w:szCs w:val="20"/>
      <w:lang w:val="lt-LT" w:eastAsia="ar-SA"/>
    </w:rPr>
  </w:style>
  <w:style w:type="paragraph" w:customStyle="1" w:styleId="TableContents">
    <w:name w:val="Table Contents"/>
    <w:basedOn w:val="prastasis"/>
    <w:rsid w:val="00C91F92"/>
    <w:pPr>
      <w:suppressLineNumbers/>
      <w:suppressAutoHyphens/>
      <w:spacing w:after="0" w:line="240" w:lineRule="auto"/>
    </w:pPr>
    <w:rPr>
      <w:rFonts w:ascii="Times New Roman" w:eastAsia="Times New Roman" w:hAnsi="Times New Roman" w:cs="Arial"/>
      <w:sz w:val="24"/>
      <w:szCs w:val="16"/>
      <w:lang w:val="lt-LT" w:eastAsia="ar-SA"/>
    </w:rPr>
  </w:style>
  <w:style w:type="paragraph" w:customStyle="1" w:styleId="TableHeading">
    <w:name w:val="Table Heading"/>
    <w:basedOn w:val="TableContents"/>
    <w:rsid w:val="00C91F92"/>
    <w:pPr>
      <w:jc w:val="center"/>
    </w:pPr>
    <w:rPr>
      <w:b/>
      <w:bCs/>
    </w:rPr>
  </w:style>
  <w:style w:type="paragraph" w:styleId="Pagrindiniotekstopirmatrauka">
    <w:name w:val="Body Text First Indent"/>
    <w:basedOn w:val="Pagrindinistekstas"/>
    <w:link w:val="PagrindiniotekstopirmatraukaDiagrama"/>
    <w:rsid w:val="00C91F92"/>
    <w:pPr>
      <w:ind w:firstLine="283"/>
    </w:pPr>
  </w:style>
  <w:style w:type="character" w:customStyle="1" w:styleId="PagrindiniotekstopirmatraukaDiagrama">
    <w:name w:val="Pagrindinio teksto pirma įtrauka Diagrama"/>
    <w:basedOn w:val="PagrindinistekstasDiagrama1"/>
    <w:link w:val="Pagrindiniotekstopirmatrauka"/>
    <w:rsid w:val="00C91F9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Komentaronuoroda">
    <w:name w:val="annotation reference"/>
    <w:uiPriority w:val="99"/>
    <w:semiHidden/>
    <w:unhideWhenUsed/>
    <w:rsid w:val="00C91F92"/>
    <w:rPr>
      <w:sz w:val="16"/>
      <w:szCs w:val="16"/>
    </w:rPr>
  </w:style>
  <w:style w:type="paragraph" w:styleId="Komentarotekstas">
    <w:name w:val="annotation text"/>
    <w:basedOn w:val="prastasis"/>
    <w:link w:val="Komentar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character" w:customStyle="1" w:styleId="KomentarotekstasDiagrama1">
    <w:name w:val="Komentaro tekstas Diagrama1"/>
    <w:basedOn w:val="Numatytasispastraiposriftas"/>
    <w:link w:val="Komentarotekstas"/>
    <w:uiPriority w:val="99"/>
    <w:semiHidden/>
    <w:rsid w:val="00C91F92"/>
    <w:rPr>
      <w:rFonts w:ascii="Times New Roman" w:eastAsia="Times New Roman" w:hAnsi="Times New Roman" w:cs="Times New Roman"/>
      <w:sz w:val="20"/>
      <w:szCs w:val="20"/>
      <w:lang w:val="lt-LT" w:eastAsia="ar-SA"/>
    </w:rPr>
  </w:style>
  <w:style w:type="paragraph" w:styleId="Komentarotema">
    <w:name w:val="annotation subject"/>
    <w:basedOn w:val="Komentarotekstas"/>
    <w:next w:val="Komentarotekstas"/>
    <w:link w:val="KomentarotemaDiagrama1"/>
    <w:uiPriority w:val="99"/>
    <w:semiHidden/>
    <w:unhideWhenUsed/>
    <w:rsid w:val="00C91F92"/>
    <w:rPr>
      <w:b/>
      <w:bCs/>
    </w:rPr>
  </w:style>
  <w:style w:type="character" w:customStyle="1" w:styleId="KomentarotemaDiagrama1">
    <w:name w:val="Komentaro tema Diagrama1"/>
    <w:basedOn w:val="KomentarotekstasDiagrama1"/>
    <w:link w:val="Komentarotema"/>
    <w:uiPriority w:val="99"/>
    <w:semiHidden/>
    <w:rsid w:val="00C91F92"/>
    <w:rPr>
      <w:rFonts w:ascii="Times New Roman" w:eastAsia="Times New Roman" w:hAnsi="Times New Roman" w:cs="Times New Roman"/>
      <w:b/>
      <w:bCs/>
      <w:sz w:val="20"/>
      <w:szCs w:val="20"/>
      <w:lang w:val="lt-LT" w:eastAsia="ar-SA"/>
    </w:rPr>
  </w:style>
  <w:style w:type="paragraph" w:styleId="Debesliotekstas">
    <w:name w:val="Balloon Text"/>
    <w:basedOn w:val="prastasis"/>
    <w:link w:val="DebesliotekstasDiagrama1"/>
    <w:uiPriority w:val="99"/>
    <w:semiHidden/>
    <w:unhideWhenUsed/>
    <w:rsid w:val="00C91F92"/>
    <w:pPr>
      <w:suppressAutoHyphens/>
      <w:spacing w:after="0" w:line="240" w:lineRule="auto"/>
    </w:pPr>
    <w:rPr>
      <w:rFonts w:ascii="Tahoma" w:eastAsia="Times New Roman" w:hAnsi="Tahoma" w:cs="Times New Roman"/>
      <w:sz w:val="16"/>
      <w:szCs w:val="16"/>
      <w:lang w:val="lt-LT" w:eastAsia="ar-SA"/>
    </w:rPr>
  </w:style>
  <w:style w:type="character" w:customStyle="1" w:styleId="DebesliotekstasDiagrama1">
    <w:name w:val="Debesėlio tekstas Diagrama1"/>
    <w:basedOn w:val="Numatytasispastraiposriftas"/>
    <w:link w:val="Debesliotekstas"/>
    <w:uiPriority w:val="99"/>
    <w:semiHidden/>
    <w:rsid w:val="00C91F92"/>
    <w:rPr>
      <w:rFonts w:ascii="Tahoma" w:eastAsia="Times New Roman" w:hAnsi="Tahoma" w:cs="Times New Roman"/>
      <w:sz w:val="16"/>
      <w:szCs w:val="16"/>
      <w:lang w:val="lt-LT" w:eastAsia="ar-SA"/>
    </w:rPr>
  </w:style>
  <w:style w:type="table" w:styleId="Lentelstinklelis">
    <w:name w:val="Table Grid"/>
    <w:basedOn w:val="prastojilentel"/>
    <w:uiPriority w:val="39"/>
    <w:rsid w:val="00C91F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Sraonra"/>
    <w:uiPriority w:val="99"/>
    <w:semiHidden/>
    <w:unhideWhenUsed/>
    <w:rsid w:val="00595BC5"/>
  </w:style>
  <w:style w:type="paragraph" w:customStyle="1" w:styleId="msonormal0">
    <w:name w:val="msonormal"/>
    <w:basedOn w:val="prastasis"/>
    <w:rsid w:val="00595B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1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0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1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55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3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70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5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0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14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3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0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9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8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2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64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1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54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1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81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09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9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94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9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7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1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3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3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93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6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29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3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05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8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6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02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0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84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0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02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0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7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9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19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34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63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13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26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0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8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75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31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74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9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76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25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6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7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28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96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50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23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1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8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2973</Words>
  <Characters>1696</Characters>
  <Application>Microsoft Office Word</Application>
  <DocSecurity>8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Paškauskienė</dc:creator>
  <cp:lastModifiedBy>HP</cp:lastModifiedBy>
  <cp:revision>1</cp:revision>
  <dcterms:created xsi:type="dcterms:W3CDTF">2023-08-21T13:33:00Z</dcterms:created>
  <dcterms:modified xsi:type="dcterms:W3CDTF">2023-08-21T13:33:00Z</dcterms:modified>
</cp:coreProperties>
</file>